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sz w:val="14"/>
        </w:rPr>
      </w:pPr>
    </w:p>
    <w:p>
      <w:pPr>
        <w:pStyle w:val="5"/>
        <w:ind w:left="1560" w:right="1389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EDITAL Nº. </w:t>
      </w:r>
      <w:r>
        <w:rPr>
          <w:sz w:val="28"/>
          <w:szCs w:val="28"/>
          <w:lang w:val="pt-BR"/>
        </w:rPr>
        <w:t>10</w:t>
      </w:r>
      <w:r>
        <w:rPr>
          <w:sz w:val="28"/>
          <w:szCs w:val="28"/>
        </w:rPr>
        <w:t xml:space="preserve"> – 2023/02</w:t>
      </w:r>
      <w:r>
        <w:rPr>
          <w:spacing w:val="1"/>
          <w:sz w:val="28"/>
          <w:szCs w:val="28"/>
        </w:rPr>
        <w:t xml:space="preserve"> - </w:t>
      </w:r>
      <w:r>
        <w:rPr>
          <w:sz w:val="28"/>
          <w:szCs w:val="28"/>
        </w:rPr>
        <w:t xml:space="preserve">CURSO ODONTOLOGIA </w:t>
      </w:r>
    </w:p>
    <w:p>
      <w:pPr>
        <w:pStyle w:val="5"/>
        <w:ind w:right="1389"/>
        <w:rPr>
          <w:sz w:val="28"/>
          <w:szCs w:val="28"/>
          <w:lang w:val="pt-BR"/>
        </w:rPr>
      </w:pPr>
      <w:r>
        <w:rPr>
          <w:spacing w:val="-137"/>
          <w:sz w:val="28"/>
          <w:szCs w:val="28"/>
        </w:rPr>
        <w:t xml:space="preserve"> </w:t>
      </w:r>
      <w:r>
        <w:rPr>
          <w:sz w:val="28"/>
          <w:szCs w:val="28"/>
        </w:rPr>
        <w:t>AVALIAÇÃO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>SUBSTITUTIVA</w:t>
      </w:r>
    </w:p>
    <w:p>
      <w:pPr>
        <w:widowControl/>
        <w:autoSpaceDE/>
        <w:autoSpaceDN/>
        <w:spacing w:before="100" w:beforeAutospacing="1" w:after="100" w:afterAutospacing="1" w:line="242" w:lineRule="auto"/>
        <w:jc w:val="both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 xml:space="preserve">A Coordenação do Curso de </w:t>
      </w:r>
      <w:r>
        <w:rPr>
          <w:b/>
          <w:color w:val="000000"/>
          <w:sz w:val="24"/>
          <w:szCs w:val="24"/>
          <w:lang w:val="pt-BR" w:eastAsia="pt-BR"/>
        </w:rPr>
        <w:t>ODONTOLOGIA</w:t>
      </w:r>
      <w:r>
        <w:rPr>
          <w:color w:val="000000"/>
          <w:sz w:val="24"/>
          <w:szCs w:val="24"/>
          <w:lang w:val="pt-BR" w:eastAsia="pt-BR"/>
        </w:rPr>
        <w:t xml:space="preserve"> da </w:t>
      </w:r>
      <w:r>
        <w:rPr>
          <w:b/>
          <w:color w:val="000000"/>
          <w:sz w:val="24"/>
          <w:szCs w:val="24"/>
          <w:lang w:val="pt-BR" w:eastAsia="pt-BR"/>
        </w:rPr>
        <w:t>UNIFASIPE, FAZ SABER</w:t>
      </w:r>
      <w:r>
        <w:rPr>
          <w:color w:val="000000"/>
          <w:sz w:val="24"/>
          <w:szCs w:val="24"/>
          <w:lang w:val="pt-BR" w:eastAsia="pt-BR"/>
        </w:rPr>
        <w:t xml:space="preserve"> que </w:t>
      </w:r>
      <w:r>
        <w:rPr>
          <w:rFonts w:eastAsia="Calibri"/>
          <w:sz w:val="24"/>
          <w:szCs w:val="24"/>
          <w:lang w:val="pt-BR" w:eastAsia="pt-BR"/>
        </w:rPr>
        <w:t xml:space="preserve">as </w:t>
      </w:r>
      <w:r>
        <w:rPr>
          <w:rFonts w:eastAsia="Calibri"/>
          <w:b/>
          <w:sz w:val="24"/>
          <w:szCs w:val="24"/>
          <w:lang w:val="pt-BR" w:eastAsia="pt-BR"/>
        </w:rPr>
        <w:t xml:space="preserve">AVALIAÇÕES SUBSTITUTIVAS DO SEMESTRE 2023/02 </w:t>
      </w:r>
      <w:r>
        <w:rPr>
          <w:rFonts w:eastAsia="Calibri"/>
          <w:sz w:val="24"/>
          <w:szCs w:val="24"/>
          <w:lang w:val="pt-BR" w:eastAsia="pt-BR"/>
        </w:rPr>
        <w:t>acontecerão impreterivelmente nos</w:t>
      </w:r>
      <w:r>
        <w:rPr>
          <w:color w:val="000000"/>
          <w:sz w:val="24"/>
          <w:szCs w:val="24"/>
          <w:lang w:val="pt-BR" w:eastAsia="pt-BR"/>
        </w:rPr>
        <w:t xml:space="preserve"> dias </w:t>
      </w:r>
      <w:r>
        <w:rPr>
          <w:b/>
          <w:sz w:val="24"/>
          <w:szCs w:val="24"/>
          <w:lang w:val="pt-BR" w:eastAsia="pt-BR"/>
        </w:rPr>
        <w:t>12 e 13 de DEZEMBRO de 2023</w:t>
      </w:r>
      <w:r>
        <w:rPr>
          <w:sz w:val="24"/>
          <w:szCs w:val="24"/>
          <w:lang w:val="pt-BR" w:eastAsia="pt-BR"/>
        </w:rPr>
        <w:t xml:space="preserve">, </w:t>
      </w:r>
      <w:r>
        <w:rPr>
          <w:color w:val="000000"/>
          <w:sz w:val="24"/>
          <w:szCs w:val="24"/>
          <w:lang w:val="pt-BR" w:eastAsia="pt-BR"/>
        </w:rPr>
        <w:t xml:space="preserve">conforme edital abaixo. </w:t>
      </w:r>
    </w:p>
    <w:p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52" w:lineRule="auto"/>
        <w:contextualSpacing/>
        <w:jc w:val="both"/>
        <w:rPr>
          <w:b/>
          <w:color w:val="000000"/>
          <w:sz w:val="24"/>
          <w:szCs w:val="24"/>
          <w:lang w:val="pt-BR" w:eastAsia="pt-BR"/>
        </w:rPr>
      </w:pPr>
      <w:r>
        <w:rPr>
          <w:b/>
          <w:color w:val="000000"/>
          <w:sz w:val="24"/>
          <w:szCs w:val="24"/>
          <w:lang w:val="pt-BR" w:eastAsia="pt-BR"/>
        </w:rPr>
        <w:t xml:space="preserve">DISPOSIÇÕES GERAIS </w:t>
      </w:r>
    </w:p>
    <w:p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3" w:lineRule="auto"/>
        <w:contextualSpacing/>
        <w:jc w:val="both"/>
        <w:rPr>
          <w:rFonts w:eastAsia="Calibri"/>
          <w:sz w:val="24"/>
          <w:szCs w:val="24"/>
          <w:lang w:val="pt-BR" w:eastAsia="pt-BR"/>
        </w:rPr>
      </w:pPr>
      <w:r>
        <w:rPr>
          <w:rFonts w:eastAsia="Calibri"/>
          <w:sz w:val="24"/>
          <w:szCs w:val="24"/>
          <w:lang w:val="pt-BR" w:eastAsia="pt-BR"/>
        </w:rPr>
        <w:t xml:space="preserve">As avaliações </w:t>
      </w:r>
      <w:r>
        <w:rPr>
          <w:rFonts w:eastAsia="Calibri"/>
          <w:b/>
          <w:bCs/>
          <w:sz w:val="24"/>
          <w:szCs w:val="24"/>
          <w:lang w:val="pt-BR" w:eastAsia="pt-BR"/>
        </w:rPr>
        <w:t>substitutivas</w:t>
      </w:r>
      <w:r>
        <w:rPr>
          <w:rFonts w:eastAsia="Calibri"/>
          <w:sz w:val="24"/>
          <w:szCs w:val="24"/>
          <w:lang w:val="pt-BR" w:eastAsia="pt-BR"/>
        </w:rPr>
        <w:t xml:space="preserve"> serão realizadas presencialmente conforme supracitado.  </w:t>
      </w:r>
    </w:p>
    <w:p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3" w:lineRule="auto"/>
        <w:contextualSpacing/>
        <w:jc w:val="both"/>
        <w:rPr>
          <w:rFonts w:eastAsia="Calibri"/>
          <w:sz w:val="24"/>
          <w:szCs w:val="24"/>
          <w:lang w:val="pt-BR" w:eastAsia="pt-BR"/>
        </w:rPr>
      </w:pPr>
      <w:r>
        <w:rPr>
          <w:rFonts w:eastAsia="Calibri"/>
          <w:sz w:val="24"/>
          <w:szCs w:val="24"/>
          <w:lang w:val="pt-BR" w:eastAsia="pt-BR"/>
        </w:rPr>
        <w:t xml:space="preserve">Para realizar a prova o acadêmico deve solicitá-la na via mentor na aba de requerimentos e, após liberação da taxa pela tesouraria, realizar o pagamento. </w:t>
      </w:r>
    </w:p>
    <w:p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3" w:lineRule="auto"/>
        <w:contextualSpacing/>
        <w:jc w:val="both"/>
        <w:rPr>
          <w:rFonts w:eastAsia="Calibri"/>
          <w:sz w:val="24"/>
          <w:szCs w:val="24"/>
          <w:lang w:val="pt-BR" w:eastAsia="pt-BR"/>
        </w:rPr>
      </w:pPr>
      <w:r>
        <w:rPr>
          <w:rFonts w:eastAsia="Calibri"/>
          <w:sz w:val="24"/>
          <w:szCs w:val="24"/>
          <w:lang w:val="pt-BR" w:eastAsia="pt-BR"/>
        </w:rPr>
        <w:t xml:space="preserve">A solicitação da prova substitutiva também poderá ser feita diretamente na tesouraria, bem como o seu pagamento. </w:t>
      </w:r>
    </w:p>
    <w:p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3" w:lineRule="auto"/>
        <w:contextualSpacing/>
        <w:jc w:val="both"/>
        <w:rPr>
          <w:rFonts w:eastAsia="Calibri"/>
          <w:sz w:val="24"/>
          <w:szCs w:val="24"/>
          <w:lang w:val="pt-BR" w:eastAsia="pt-BR"/>
        </w:rPr>
      </w:pPr>
      <w:r>
        <w:rPr>
          <w:rFonts w:eastAsia="Calibri"/>
          <w:sz w:val="24"/>
          <w:szCs w:val="24"/>
          <w:lang w:val="pt-BR" w:eastAsia="pt-BR"/>
        </w:rPr>
        <w:t xml:space="preserve">O período de protocolo do requerimento para a realização da prova substitutiva vai até dia </w:t>
      </w:r>
      <w:r>
        <w:rPr>
          <w:rFonts w:hint="default" w:eastAsia="Calibri"/>
          <w:b/>
          <w:bCs/>
          <w:sz w:val="24"/>
          <w:szCs w:val="24"/>
          <w:lang w:val="en-US" w:eastAsia="pt-BR"/>
        </w:rPr>
        <w:t>11</w:t>
      </w:r>
      <w:r>
        <w:rPr>
          <w:rFonts w:eastAsia="Calibri"/>
          <w:b/>
          <w:bCs/>
          <w:sz w:val="24"/>
          <w:szCs w:val="24"/>
          <w:lang w:val="pt-BR" w:eastAsia="pt-BR"/>
        </w:rPr>
        <w:t>/12/2023</w:t>
      </w:r>
      <w:r>
        <w:rPr>
          <w:rFonts w:eastAsia="Calibri"/>
          <w:sz w:val="24"/>
          <w:szCs w:val="24"/>
          <w:lang w:val="pt-BR" w:eastAsia="pt-BR"/>
        </w:rPr>
        <w:t xml:space="preserve"> e as avaliações acontecerão </w:t>
      </w:r>
      <w:r>
        <w:rPr>
          <w:rFonts w:eastAsia="Calibri"/>
          <w:b/>
          <w:bCs/>
          <w:iCs/>
          <w:sz w:val="24"/>
          <w:szCs w:val="24"/>
          <w:lang w:val="pt-BR" w:eastAsia="pt-BR"/>
        </w:rPr>
        <w:t>PRESENCIALMENTE</w:t>
      </w:r>
      <w:r>
        <w:rPr>
          <w:rFonts w:eastAsia="Calibri"/>
          <w:sz w:val="24"/>
          <w:szCs w:val="24"/>
          <w:lang w:val="pt-BR" w:eastAsia="pt-BR"/>
        </w:rPr>
        <w:t xml:space="preserve"> nos dias </w:t>
      </w:r>
      <w:r>
        <w:rPr>
          <w:rFonts w:eastAsia="Calibri"/>
          <w:b/>
          <w:sz w:val="24"/>
          <w:szCs w:val="24"/>
          <w:lang w:val="pt-BR" w:eastAsia="pt-BR"/>
        </w:rPr>
        <w:t>12 e 13</w:t>
      </w:r>
      <w:r>
        <w:rPr>
          <w:rFonts w:eastAsia="Calibri"/>
          <w:b/>
          <w:bCs/>
          <w:sz w:val="24"/>
          <w:szCs w:val="24"/>
          <w:lang w:val="pt-BR" w:eastAsia="pt-BR"/>
        </w:rPr>
        <w:t>/12/2023</w:t>
      </w:r>
      <w:r>
        <w:rPr>
          <w:rFonts w:eastAsia="Calibri"/>
          <w:sz w:val="24"/>
          <w:szCs w:val="24"/>
          <w:lang w:val="pt-BR" w:eastAsia="pt-BR"/>
        </w:rPr>
        <w:t>.</w:t>
      </w:r>
    </w:p>
    <w:p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3" w:lineRule="auto"/>
        <w:contextualSpacing/>
        <w:jc w:val="both"/>
        <w:rPr>
          <w:rFonts w:eastAsia="Calibri"/>
          <w:sz w:val="24"/>
          <w:szCs w:val="24"/>
          <w:lang w:val="pt-BR" w:eastAsia="pt-BR"/>
        </w:rPr>
      </w:pPr>
      <w:r>
        <w:rPr>
          <w:rFonts w:eastAsia="Calibri"/>
          <w:sz w:val="24"/>
          <w:szCs w:val="24"/>
          <w:lang w:val="pt-BR" w:eastAsia="pt-BR"/>
        </w:rPr>
        <w:t>Serão provas construídas de modo misto com</w:t>
      </w:r>
      <w:r>
        <w:rPr>
          <w:rFonts w:eastAsia="Calibri"/>
          <w:b/>
          <w:bCs/>
          <w:sz w:val="24"/>
          <w:szCs w:val="24"/>
          <w:lang w:val="pt-BR" w:eastAsia="pt-BR"/>
        </w:rPr>
        <w:t xml:space="preserve"> </w:t>
      </w:r>
      <w:r>
        <w:rPr>
          <w:rFonts w:hint="default" w:eastAsia="Calibri"/>
          <w:b/>
          <w:bCs/>
          <w:sz w:val="24"/>
          <w:szCs w:val="24"/>
          <w:lang w:val="en-US" w:eastAsia="pt-BR"/>
        </w:rPr>
        <w:t xml:space="preserve">pelo menos 05 </w:t>
      </w:r>
      <w:r>
        <w:rPr>
          <w:rFonts w:eastAsia="Calibri"/>
          <w:b/>
          <w:bCs/>
          <w:sz w:val="24"/>
          <w:szCs w:val="24"/>
          <w:lang w:val="pt-BR" w:eastAsia="pt-BR"/>
        </w:rPr>
        <w:t xml:space="preserve">questões dissertativas e </w:t>
      </w:r>
      <w:r>
        <w:rPr>
          <w:rFonts w:hint="default" w:eastAsia="Calibri"/>
          <w:b/>
          <w:bCs/>
          <w:sz w:val="24"/>
          <w:szCs w:val="24"/>
          <w:lang w:val="en-US" w:eastAsia="pt-BR"/>
        </w:rPr>
        <w:t xml:space="preserve">05 questões </w:t>
      </w:r>
      <w:r>
        <w:rPr>
          <w:rFonts w:eastAsia="Calibri"/>
          <w:b/>
          <w:bCs/>
          <w:sz w:val="24"/>
          <w:szCs w:val="24"/>
          <w:lang w:val="pt-BR" w:eastAsia="pt-BR"/>
        </w:rPr>
        <w:t xml:space="preserve">objetivas, </w:t>
      </w:r>
      <w:r>
        <w:rPr>
          <w:rFonts w:eastAsia="Calibri"/>
          <w:sz w:val="24"/>
          <w:szCs w:val="24"/>
          <w:lang w:val="pt-BR" w:eastAsia="pt-BR"/>
        </w:rPr>
        <w:t xml:space="preserve">porém fica a critério do professor responsável pela disciplina determinar a quantidade máxima de questões. </w:t>
      </w:r>
    </w:p>
    <w:p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3" w:lineRule="auto"/>
        <w:contextualSpacing/>
        <w:jc w:val="both"/>
        <w:rPr>
          <w:rFonts w:eastAsia="Calibri"/>
          <w:sz w:val="24"/>
          <w:szCs w:val="24"/>
          <w:lang w:val="pt-BR" w:eastAsia="pt-BR"/>
        </w:rPr>
      </w:pPr>
      <w:r>
        <w:rPr>
          <w:rFonts w:eastAsia="Calibri"/>
          <w:sz w:val="24"/>
          <w:szCs w:val="24"/>
          <w:lang w:val="pt-BR" w:eastAsia="pt-BR"/>
        </w:rPr>
        <w:t xml:space="preserve">As provas serão realizadas das 19:00 horas até as 22:10 horas e cabe ao aluno organizar e solicitar, mediante protocolo na Coordenação de curso, as provas que deverá realizar. </w:t>
      </w:r>
    </w:p>
    <w:p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3" w:lineRule="auto"/>
        <w:contextualSpacing/>
        <w:jc w:val="both"/>
        <w:rPr>
          <w:rFonts w:eastAsia="Calibri"/>
          <w:sz w:val="24"/>
          <w:szCs w:val="24"/>
          <w:lang w:val="pt-BR" w:eastAsia="pt-BR"/>
        </w:rPr>
      </w:pPr>
      <w:r>
        <w:rPr>
          <w:rFonts w:eastAsia="Calibri"/>
          <w:sz w:val="24"/>
          <w:szCs w:val="24"/>
          <w:lang w:val="pt-BR" w:eastAsia="pt-BR"/>
        </w:rPr>
        <w:t xml:space="preserve">Os horários não serão alterados e o acadêmico deve realizá-las impreterivelmente nas datas propostas. </w:t>
      </w:r>
    </w:p>
    <w:p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3" w:lineRule="auto"/>
        <w:contextualSpacing/>
        <w:jc w:val="both"/>
        <w:rPr>
          <w:rFonts w:eastAsia="Calibri"/>
          <w:sz w:val="24"/>
          <w:szCs w:val="24"/>
          <w:lang w:val="pt-BR" w:eastAsia="pt-BR"/>
        </w:rPr>
      </w:pPr>
      <w:r>
        <w:rPr>
          <w:rFonts w:eastAsia="Calibri"/>
          <w:sz w:val="24"/>
          <w:szCs w:val="24"/>
          <w:lang w:val="pt-BR" w:eastAsia="pt-BR"/>
        </w:rPr>
        <w:t xml:space="preserve">No que tange o conteúdo programático para as avaliações substitutivas fica determinado que o conteúdo abordado será retroativo referente ao que foi ministrado durante todo o semestre. </w:t>
      </w:r>
    </w:p>
    <w:p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3" w:lineRule="auto"/>
        <w:contextualSpacing/>
        <w:jc w:val="both"/>
        <w:rPr>
          <w:rFonts w:eastAsia="Calibri"/>
          <w:sz w:val="24"/>
          <w:szCs w:val="24"/>
          <w:lang w:val="pt-BR" w:eastAsia="pt-BR"/>
        </w:rPr>
      </w:pPr>
      <w:r>
        <w:rPr>
          <w:rFonts w:eastAsia="Calibri"/>
          <w:sz w:val="24"/>
          <w:szCs w:val="24"/>
          <w:lang w:val="pt-BR" w:eastAsia="pt-BR"/>
        </w:rPr>
        <w:t>As avaliações, como de costume, terão o valor de 0 – 10 pontos e a nota substituirá a menor nota do semestre.</w:t>
      </w:r>
    </w:p>
    <w:p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3" w:lineRule="auto"/>
        <w:contextualSpacing/>
        <w:jc w:val="both"/>
        <w:rPr>
          <w:rFonts w:eastAsia="Calibri"/>
          <w:sz w:val="24"/>
          <w:szCs w:val="24"/>
          <w:lang w:val="pt-BR" w:eastAsia="pt-BR"/>
        </w:rPr>
      </w:pPr>
      <w:r>
        <w:rPr>
          <w:rFonts w:eastAsia="Calibri"/>
          <w:sz w:val="24"/>
          <w:szCs w:val="24"/>
          <w:lang w:val="pt-BR" w:eastAsia="pt-BR"/>
        </w:rPr>
        <w:t xml:space="preserve">Este edital contém datas e informações que poderão ser alteradas conforme editais de retificação publicados por esta coordenação. </w:t>
      </w:r>
    </w:p>
    <w:p>
      <w:pPr>
        <w:tabs>
          <w:tab w:val="left" w:pos="615"/>
          <w:tab w:val="left" w:pos="855"/>
        </w:tabs>
        <w:spacing w:before="2" w:line="249" w:lineRule="auto"/>
        <w:ind w:right="460"/>
        <w:rPr>
          <w:sz w:val="24"/>
        </w:rPr>
      </w:pPr>
    </w:p>
    <w:p>
      <w:pPr>
        <w:spacing w:line="256" w:lineRule="auto"/>
        <w:ind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Adriano Barbosa</w:t>
      </w:r>
    </w:p>
    <w:p>
      <w:pPr>
        <w:spacing w:line="256" w:lineRule="auto"/>
        <w:ind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Coordenador do Curso de Odontologia</w:t>
      </w:r>
    </w:p>
    <w:p>
      <w:pPr>
        <w:spacing w:line="256" w:lineRule="auto"/>
        <w:ind w:right="-20"/>
        <w:rPr>
          <w:b/>
          <w:sz w:val="24"/>
          <w:szCs w:val="24"/>
        </w:rPr>
      </w:pPr>
    </w:p>
    <w:p>
      <w:pPr>
        <w:spacing w:line="256" w:lineRule="auto"/>
        <w:ind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CRONOGRAMA DAS AVALIAÇÕES  SUBSTITUTIVAS </w:t>
      </w:r>
      <w:r>
        <w:rPr>
          <w:rFonts w:hint="default"/>
          <w:b/>
          <w:sz w:val="24"/>
          <w:szCs w:val="24"/>
          <w:lang w:val="pt-BR"/>
        </w:rPr>
        <w:t xml:space="preserve">- </w:t>
      </w:r>
      <w:r>
        <w:rPr>
          <w:b/>
          <w:sz w:val="24"/>
          <w:szCs w:val="24"/>
        </w:rPr>
        <w:t>SEMESTRE 2023/02</w:t>
      </w:r>
    </w:p>
    <w:p>
      <w:pPr>
        <w:tabs>
          <w:tab w:val="left" w:pos="615"/>
          <w:tab w:val="left" w:pos="855"/>
        </w:tabs>
        <w:spacing w:before="2" w:line="249" w:lineRule="auto"/>
        <w:ind w:right="460"/>
        <w:rPr>
          <w:sz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2"/>
        <w:gridCol w:w="5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8" w:type="dxa"/>
            <w:gridSpan w:val="2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2º SEMESTRE MATUTINO E NOTURNO (SALA 17 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12/12/2023</w:t>
            </w:r>
          </w:p>
        </w:tc>
        <w:tc>
          <w:tcPr>
            <w:tcW w:w="5576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13/12/2023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pStyle w:val="11"/>
              <w:widowControl/>
              <w:numPr>
                <w:ilvl w:val="0"/>
                <w:numId w:val="3"/>
              </w:numPr>
              <w:autoSpaceDE/>
              <w:autoSpaceDN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Cs/>
                <w:color w:val="000000"/>
                <w:sz w:val="24"/>
                <w:szCs w:val="24"/>
                <w:lang w:val="pt-BR" w:eastAsia="pt-BR"/>
              </w:rPr>
              <w:t>fundamentos de microbiologia, imunologia e parasitologia geral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615"/>
                <w:tab w:val="left" w:pos="855"/>
              </w:tabs>
              <w:ind w:right="460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 xml:space="preserve">  bioquimica e biofisica</w:t>
            </w:r>
          </w:p>
          <w:p>
            <w:pPr>
              <w:pStyle w:val="11"/>
              <w:widowControl/>
              <w:numPr>
                <w:ilvl w:val="0"/>
                <w:numId w:val="3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odontologia social e preventiva 2</w:t>
            </w:r>
          </w:p>
          <w:p>
            <w:pPr>
              <w:pStyle w:val="11"/>
              <w:widowControl/>
              <w:numPr>
                <w:ilvl w:val="0"/>
                <w:numId w:val="3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histologia e embriologia bucal</w:t>
            </w:r>
          </w:p>
          <w:p>
            <w:pPr>
              <w:tabs>
                <w:tab w:val="left" w:pos="615"/>
                <w:tab w:val="left" w:pos="855"/>
              </w:tabs>
              <w:ind w:right="46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>
            <w:pPr>
              <w:pStyle w:val="11"/>
              <w:widowControl/>
              <w:numPr>
                <w:ilvl w:val="0"/>
                <w:numId w:val="3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materiais 1</w:t>
            </w:r>
          </w:p>
          <w:p>
            <w:pPr>
              <w:pStyle w:val="11"/>
              <w:widowControl/>
              <w:numPr>
                <w:ilvl w:val="0"/>
                <w:numId w:val="3"/>
              </w:numPr>
              <w:autoSpaceDE/>
              <w:autoSpaceDN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Cs/>
                <w:color w:val="000000"/>
                <w:sz w:val="24"/>
                <w:szCs w:val="24"/>
                <w:lang w:val="pt-BR" w:eastAsia="pt-BR"/>
              </w:rPr>
              <w:t>metodologia cientifica</w:t>
            </w:r>
          </w:p>
          <w:p>
            <w:pPr>
              <w:pStyle w:val="11"/>
              <w:widowControl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anatomia com enfase em cabeça</w:t>
            </w:r>
          </w:p>
          <w:p>
            <w:pPr>
              <w:pStyle w:val="11"/>
              <w:widowControl/>
              <w:numPr>
                <w:ilvl w:val="0"/>
                <w:numId w:val="3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fisiologia humana</w:t>
            </w:r>
          </w:p>
          <w:p>
            <w:pPr>
              <w:tabs>
                <w:tab w:val="left" w:pos="615"/>
                <w:tab w:val="left" w:pos="855"/>
              </w:tabs>
              <w:ind w:right="46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8" w:type="dxa"/>
            <w:gridSpan w:val="2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4º SEMESTRE MATUTINO E NOTURNO (SALA 18 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12/12/2023</w:t>
            </w:r>
          </w:p>
        </w:tc>
        <w:tc>
          <w:tcPr>
            <w:tcW w:w="5576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13/12/2023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6062" w:type="dxa"/>
          </w:tcPr>
          <w:p>
            <w:pPr>
              <w:pStyle w:val="11"/>
              <w:widowControl/>
              <w:numPr>
                <w:ilvl w:val="0"/>
                <w:numId w:val="4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anestesiologia</w:t>
            </w:r>
          </w:p>
          <w:p>
            <w:pPr>
              <w:pStyle w:val="11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semiologia</w:t>
            </w:r>
          </w:p>
          <w:p>
            <w:pPr>
              <w:pStyle w:val="11"/>
              <w:widowControl/>
              <w:numPr>
                <w:ilvl w:val="0"/>
                <w:numId w:val="4"/>
              </w:numPr>
              <w:autoSpaceDE/>
              <w:autoSpaceDN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Cs/>
                <w:color w:val="000000"/>
                <w:sz w:val="24"/>
                <w:szCs w:val="24"/>
                <w:lang w:val="pt-BR" w:eastAsia="pt-BR"/>
              </w:rPr>
              <w:t>materiais odontologicos 2</w:t>
            </w:r>
          </w:p>
          <w:p>
            <w:pPr>
              <w:pStyle w:val="11"/>
              <w:widowControl/>
              <w:numPr>
                <w:ilvl w:val="0"/>
                <w:numId w:val="4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tecnologias da informaçao e da comunicação</w:t>
            </w:r>
          </w:p>
          <w:p>
            <w:pPr>
              <w:tabs>
                <w:tab w:val="left" w:pos="615"/>
                <w:tab w:val="left" w:pos="855"/>
              </w:tabs>
              <w:ind w:right="460"/>
              <w:rPr>
                <w:sz w:val="24"/>
              </w:rPr>
            </w:pPr>
          </w:p>
        </w:tc>
        <w:tc>
          <w:tcPr>
            <w:tcW w:w="5576" w:type="dxa"/>
          </w:tcPr>
          <w:p>
            <w:pPr>
              <w:pStyle w:val="11"/>
              <w:widowControl/>
              <w:numPr>
                <w:ilvl w:val="0"/>
                <w:numId w:val="4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radiologia odontologica e imaginologia</w:t>
            </w:r>
          </w:p>
          <w:p>
            <w:pPr>
              <w:pStyle w:val="11"/>
              <w:widowControl/>
              <w:numPr>
                <w:ilvl w:val="0"/>
                <w:numId w:val="4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psicologia aplicada a saude</w:t>
            </w:r>
          </w:p>
          <w:p>
            <w:pPr>
              <w:pStyle w:val="11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farmacologia odontologica</w:t>
            </w:r>
          </w:p>
          <w:p>
            <w:pPr>
              <w:tabs>
                <w:tab w:val="left" w:pos="615"/>
                <w:tab w:val="left" w:pos="855"/>
              </w:tabs>
              <w:ind w:right="4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8" w:type="dxa"/>
            <w:gridSpan w:val="2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6º SEMESTRE MATUTINO E NOTURNO (SALA 19 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12/12/2023</w:t>
            </w:r>
          </w:p>
        </w:tc>
        <w:tc>
          <w:tcPr>
            <w:tcW w:w="5576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13/12/2023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6062" w:type="dxa"/>
          </w:tcPr>
          <w:p>
            <w:pPr>
              <w:pStyle w:val="11"/>
              <w:widowControl/>
              <w:numPr>
                <w:ilvl w:val="0"/>
                <w:numId w:val="5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periodontia 2</w:t>
            </w:r>
          </w:p>
          <w:p>
            <w:pPr>
              <w:pStyle w:val="11"/>
              <w:widowControl/>
              <w:numPr>
                <w:ilvl w:val="0"/>
                <w:numId w:val="5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endodontia 2</w:t>
            </w:r>
          </w:p>
          <w:p>
            <w:pPr>
              <w:pStyle w:val="11"/>
              <w:widowControl/>
              <w:numPr>
                <w:ilvl w:val="0"/>
                <w:numId w:val="5"/>
              </w:numPr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  <w:szCs w:val="24"/>
                <w:lang w:val="pt-BR" w:eastAsia="pt-BR"/>
              </w:rPr>
              <w:t>clinica cirurgica 1</w:t>
            </w:r>
          </w:p>
          <w:p>
            <w:pPr>
              <w:pStyle w:val="11"/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  <w:lang w:val="pt-BR" w:eastAsia="pt-BR"/>
              </w:rPr>
            </w:pPr>
            <w:r>
              <w:rPr>
                <w:bCs/>
                <w:color w:val="000000"/>
                <w:sz w:val="24"/>
                <w:szCs w:val="24"/>
                <w:lang w:val="pt-BR" w:eastAsia="pt-BR"/>
              </w:rPr>
              <w:t xml:space="preserve">odontologia na estratégia saude </w:t>
            </w:r>
          </w:p>
          <w:p>
            <w:pPr>
              <w:tabs>
                <w:tab w:val="left" w:pos="615"/>
                <w:tab w:val="left" w:pos="855"/>
              </w:tabs>
              <w:ind w:right="460"/>
              <w:rPr>
                <w:sz w:val="24"/>
              </w:rPr>
            </w:pPr>
          </w:p>
        </w:tc>
        <w:tc>
          <w:tcPr>
            <w:tcW w:w="5576" w:type="dxa"/>
          </w:tcPr>
          <w:p>
            <w:pPr>
              <w:pStyle w:val="11"/>
              <w:widowControl/>
              <w:numPr>
                <w:ilvl w:val="0"/>
                <w:numId w:val="5"/>
              </w:numPr>
              <w:autoSpaceDE/>
              <w:autoSpaceDN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Cs/>
                <w:color w:val="000000"/>
                <w:sz w:val="24"/>
                <w:szCs w:val="24"/>
                <w:lang w:val="pt-BR" w:eastAsia="pt-BR"/>
              </w:rPr>
              <w:t>educaçao ambiental, saude e odontologia</w:t>
            </w:r>
          </w:p>
          <w:p>
            <w:pPr>
              <w:pStyle w:val="11"/>
              <w:widowControl/>
              <w:numPr>
                <w:ilvl w:val="0"/>
                <w:numId w:val="5"/>
              </w:numPr>
              <w:autoSpaceDE/>
              <w:autoSpaceDN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Cs/>
                <w:color w:val="000000"/>
                <w:sz w:val="24"/>
                <w:szCs w:val="24"/>
                <w:lang w:val="pt-BR" w:eastAsia="pt-BR"/>
              </w:rPr>
              <w:t>dentistica restauradora 2</w:t>
            </w:r>
          </w:p>
          <w:p>
            <w:pPr>
              <w:pStyle w:val="11"/>
              <w:widowControl/>
              <w:numPr>
                <w:ilvl w:val="0"/>
                <w:numId w:val="5"/>
              </w:numPr>
              <w:autoSpaceDE/>
              <w:autoSpaceDN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Cs/>
                <w:color w:val="000000"/>
                <w:sz w:val="24"/>
                <w:szCs w:val="24"/>
                <w:lang w:val="pt-BR" w:eastAsia="pt-BR"/>
              </w:rPr>
              <w:t>protese 2 – fixa</w:t>
            </w:r>
          </w:p>
          <w:p>
            <w:pPr>
              <w:tabs>
                <w:tab w:val="left" w:pos="615"/>
                <w:tab w:val="left" w:pos="855"/>
              </w:tabs>
              <w:ind w:right="4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1638" w:type="dxa"/>
            <w:gridSpan w:val="2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8º SEMESTRE MATUTINO E NOTURNO (SALA 20 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6062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12/12/2023</w:t>
            </w:r>
          </w:p>
        </w:tc>
        <w:tc>
          <w:tcPr>
            <w:tcW w:w="5576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13/12/2023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6062" w:type="dxa"/>
          </w:tcPr>
          <w:p>
            <w:pPr>
              <w:pStyle w:val="11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Cs/>
                <w:color w:val="000000"/>
                <w:sz w:val="24"/>
                <w:szCs w:val="24"/>
                <w:lang w:val="pt-BR" w:eastAsia="pt-BR"/>
              </w:rPr>
              <w:t>ortodontia e ortopedia facial 2</w:t>
            </w:r>
          </w:p>
          <w:p>
            <w:pPr>
              <w:pStyle w:val="11"/>
              <w:widowControl/>
              <w:numPr>
                <w:ilvl w:val="0"/>
                <w:numId w:val="6"/>
              </w:numPr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val="pt-BR" w:eastAsia="pt-BR"/>
              </w:rPr>
              <w:t>harmonização orofacial</w:t>
            </w:r>
          </w:p>
          <w:p>
            <w:pPr>
              <w:tabs>
                <w:tab w:val="left" w:pos="615"/>
                <w:tab w:val="left" w:pos="855"/>
              </w:tabs>
              <w:ind w:right="460"/>
              <w:rPr>
                <w:sz w:val="24"/>
              </w:rPr>
            </w:pPr>
          </w:p>
        </w:tc>
        <w:tc>
          <w:tcPr>
            <w:tcW w:w="5576" w:type="dxa"/>
          </w:tcPr>
          <w:p>
            <w:pPr>
              <w:pStyle w:val="11"/>
              <w:numPr>
                <w:ilvl w:val="0"/>
                <w:numId w:val="6"/>
              </w:numPr>
              <w:tabs>
                <w:tab w:val="left" w:pos="615"/>
                <w:tab w:val="left" w:pos="855"/>
              </w:tabs>
              <w:ind w:right="460"/>
              <w:rPr>
                <w:sz w:val="24"/>
              </w:rPr>
            </w:pPr>
            <w:r>
              <w:rPr>
                <w:sz w:val="24"/>
              </w:rPr>
              <w:t>odontologia hospitalar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1638" w:type="dxa"/>
            <w:gridSpan w:val="2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SEMESTRE MATUTINO E NOTURNO (SALA 20 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6062" w:type="dxa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12/12/2023</w:t>
            </w:r>
          </w:p>
        </w:tc>
        <w:tc>
          <w:tcPr>
            <w:tcW w:w="5576" w:type="dxa"/>
            <w:shd w:val="clear" w:color="auto" w:fill="000000" w:themeFill="text1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6062" w:type="dxa"/>
          </w:tcPr>
          <w:p>
            <w:pPr>
              <w:pStyle w:val="11"/>
              <w:numPr>
                <w:ilvl w:val="0"/>
                <w:numId w:val="7"/>
              </w:numPr>
              <w:tabs>
                <w:tab w:val="left" w:pos="615"/>
                <w:tab w:val="left" w:pos="855"/>
              </w:tabs>
              <w:spacing w:before="2" w:line="249" w:lineRule="auto"/>
              <w:ind w:right="460"/>
              <w:rPr>
                <w:sz w:val="24"/>
              </w:rPr>
            </w:pPr>
            <w:r>
              <w:rPr>
                <w:sz w:val="24"/>
              </w:rPr>
              <w:t>implantodo</w:t>
            </w:r>
            <w:r>
              <w:rPr>
                <w:rFonts w:hint="default"/>
                <w:sz w:val="24"/>
                <w:lang w:val="pt-BR"/>
              </w:rPr>
              <w:t>nt</w:t>
            </w:r>
            <w:r>
              <w:rPr>
                <w:sz w:val="24"/>
              </w:rPr>
              <w:t>ia</w:t>
            </w:r>
          </w:p>
          <w:p>
            <w:pPr>
              <w:pStyle w:val="11"/>
              <w:numPr>
                <w:ilvl w:val="0"/>
                <w:numId w:val="7"/>
              </w:numPr>
              <w:tabs>
                <w:tab w:val="left" w:pos="615"/>
                <w:tab w:val="left" w:pos="855"/>
              </w:tabs>
              <w:spacing w:before="2" w:line="249" w:lineRule="auto"/>
              <w:ind w:right="460"/>
              <w:rPr>
                <w:b/>
                <w:sz w:val="24"/>
              </w:rPr>
            </w:pPr>
            <w:r>
              <w:rPr>
                <w:sz w:val="24"/>
              </w:rPr>
              <w:t>tópicos especiais 2</w:t>
            </w:r>
          </w:p>
        </w:tc>
        <w:tc>
          <w:tcPr>
            <w:tcW w:w="5576" w:type="dxa"/>
            <w:shd w:val="clear" w:color="auto" w:fill="000000" w:themeFill="text1"/>
          </w:tcPr>
          <w:p>
            <w:pPr>
              <w:tabs>
                <w:tab w:val="left" w:pos="615"/>
                <w:tab w:val="left" w:pos="855"/>
              </w:tabs>
              <w:spacing w:before="2" w:line="249" w:lineRule="auto"/>
              <w:ind w:right="460"/>
              <w:rPr>
                <w:b/>
                <w:sz w:val="24"/>
              </w:rPr>
            </w:pPr>
          </w:p>
        </w:tc>
      </w:tr>
    </w:tbl>
    <w:p>
      <w:pPr>
        <w:tabs>
          <w:tab w:val="left" w:pos="615"/>
          <w:tab w:val="left" w:pos="855"/>
        </w:tabs>
        <w:spacing w:before="2" w:line="249" w:lineRule="auto"/>
        <w:ind w:right="460"/>
        <w:rPr>
          <w:sz w:val="24"/>
        </w:rPr>
        <w:sectPr>
          <w:headerReference r:id="rId3" w:type="default"/>
          <w:footerReference r:id="rId4" w:type="default"/>
          <w:type w:val="continuous"/>
          <w:pgSz w:w="11910" w:h="16840"/>
          <w:pgMar w:top="720" w:right="720" w:bottom="720" w:left="720" w:header="284" w:footer="766" w:gutter="0"/>
          <w:pgNumType w:start="1"/>
          <w:cols w:space="720" w:num="1"/>
          <w:docGrid w:linePitch="299" w:charSpace="0"/>
        </w:sectPr>
      </w:pPr>
    </w:p>
    <w:p>
      <w:pPr>
        <w:spacing w:line="251" w:lineRule="exact"/>
        <w:ind w:right="3618"/>
        <w:rPr>
          <w:b/>
          <w:sz w:val="24"/>
          <w:szCs w:val="24"/>
        </w:rPr>
      </w:pPr>
    </w:p>
    <w:sectPr>
      <w:pgSz w:w="11910" w:h="16840"/>
      <w:pgMar w:top="1701" w:right="1417" w:bottom="1701" w:left="1417" w:header="0" w:footer="766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rPr>
        <w:sz w:val="24"/>
        <w:szCs w:val="24"/>
        <w:lang w:val="pt-BR" w:eastAsia="pt-BR"/>
      </w:rPr>
    </w:pPr>
  </w:p>
  <w:p>
    <w:pPr>
      <w:pStyle w:val="6"/>
    </w:pPr>
    <w:r>
      <w:rPr>
        <w:sz w:val="24"/>
        <w:szCs w:val="24"/>
        <w:lang w:val="pt-BR" w:eastAsia="pt-BR"/>
      </w:rPr>
      <w:drawing>
        <wp:inline distT="0" distB="0" distL="0" distR="0">
          <wp:extent cx="1640205" cy="377825"/>
          <wp:effectExtent l="0" t="0" r="17145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020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4E52D1"/>
    <w:multiLevelType w:val="multilevel"/>
    <w:tmpl w:val="0F4E52D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CB16AA3"/>
    <w:multiLevelType w:val="multilevel"/>
    <w:tmpl w:val="1CB16AA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AEF60DF"/>
    <w:multiLevelType w:val="multilevel"/>
    <w:tmpl w:val="2AEF60DF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56E0555"/>
    <w:multiLevelType w:val="multilevel"/>
    <w:tmpl w:val="356E0555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411475B"/>
    <w:multiLevelType w:val="multilevel"/>
    <w:tmpl w:val="5411475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1.%2.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1.%2.%3.%4.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1.%2.%3.%4.%5.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1.%2.%3.%4.%5.%6.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1.%2.%3.%4.%5.%6.%7.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1.%2.%3.%4.%5.%6.%7.%8.%9."/>
      <w:lvlJc w:val="lef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5">
    <w:nsid w:val="6B1C4E81"/>
    <w:multiLevelType w:val="multilevel"/>
    <w:tmpl w:val="6B1C4E8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6">
    <w:nsid w:val="78E11787"/>
    <w:multiLevelType w:val="multilevel"/>
    <w:tmpl w:val="78E11787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18A6"/>
    <w:rsid w:val="0002294F"/>
    <w:rsid w:val="00064F3D"/>
    <w:rsid w:val="000A6227"/>
    <w:rsid w:val="000E175B"/>
    <w:rsid w:val="00122846"/>
    <w:rsid w:val="00124146"/>
    <w:rsid w:val="001313FB"/>
    <w:rsid w:val="001478FE"/>
    <w:rsid w:val="001E36A1"/>
    <w:rsid w:val="00204813"/>
    <w:rsid w:val="00216F92"/>
    <w:rsid w:val="002325C4"/>
    <w:rsid w:val="00262B04"/>
    <w:rsid w:val="00292DA8"/>
    <w:rsid w:val="002C0A24"/>
    <w:rsid w:val="00346CFD"/>
    <w:rsid w:val="003526F2"/>
    <w:rsid w:val="00363C7A"/>
    <w:rsid w:val="003B14F4"/>
    <w:rsid w:val="003E3AF3"/>
    <w:rsid w:val="004632D0"/>
    <w:rsid w:val="0046451B"/>
    <w:rsid w:val="004D760A"/>
    <w:rsid w:val="004E716A"/>
    <w:rsid w:val="004F465F"/>
    <w:rsid w:val="00514F89"/>
    <w:rsid w:val="00523498"/>
    <w:rsid w:val="00556137"/>
    <w:rsid w:val="0057575B"/>
    <w:rsid w:val="005C0419"/>
    <w:rsid w:val="0062342E"/>
    <w:rsid w:val="00664389"/>
    <w:rsid w:val="00670661"/>
    <w:rsid w:val="006C6696"/>
    <w:rsid w:val="007576F1"/>
    <w:rsid w:val="0078217E"/>
    <w:rsid w:val="007A6B98"/>
    <w:rsid w:val="007F5F5F"/>
    <w:rsid w:val="008068DE"/>
    <w:rsid w:val="0082353B"/>
    <w:rsid w:val="008911EA"/>
    <w:rsid w:val="008A5A13"/>
    <w:rsid w:val="008E63AE"/>
    <w:rsid w:val="009718A6"/>
    <w:rsid w:val="009D290A"/>
    <w:rsid w:val="00A22224"/>
    <w:rsid w:val="00A8396E"/>
    <w:rsid w:val="00AE2D22"/>
    <w:rsid w:val="00B34F6F"/>
    <w:rsid w:val="00B665A4"/>
    <w:rsid w:val="00B801E4"/>
    <w:rsid w:val="00BB71A7"/>
    <w:rsid w:val="00BF0796"/>
    <w:rsid w:val="00C04943"/>
    <w:rsid w:val="00C0799C"/>
    <w:rsid w:val="00C41B51"/>
    <w:rsid w:val="00C55B12"/>
    <w:rsid w:val="00CC3D7A"/>
    <w:rsid w:val="00CF0B5D"/>
    <w:rsid w:val="00D02B5A"/>
    <w:rsid w:val="00D51F35"/>
    <w:rsid w:val="00DD1702"/>
    <w:rsid w:val="00E5052C"/>
    <w:rsid w:val="00E52379"/>
    <w:rsid w:val="00E53206"/>
    <w:rsid w:val="00E70DD2"/>
    <w:rsid w:val="00E835CA"/>
    <w:rsid w:val="00E87048"/>
    <w:rsid w:val="00F04D26"/>
    <w:rsid w:val="00F97B22"/>
    <w:rsid w:val="00FD1289"/>
    <w:rsid w:val="1B5C21D5"/>
    <w:rsid w:val="2DBE2F5B"/>
    <w:rsid w:val="3808701C"/>
    <w:rsid w:val="4DE64684"/>
    <w:rsid w:val="51784D71"/>
    <w:rsid w:val="537955C7"/>
    <w:rsid w:val="558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Title"/>
    <w:basedOn w:val="1"/>
    <w:qFormat/>
    <w:uiPriority w:val="10"/>
    <w:pPr>
      <w:spacing w:before="78"/>
      <w:ind w:left="2583" w:right="2762" w:hanging="6"/>
      <w:jc w:val="center"/>
    </w:pPr>
    <w:rPr>
      <w:b/>
      <w:bCs/>
      <w:sz w:val="56"/>
      <w:szCs w:val="56"/>
    </w:rPr>
  </w:style>
  <w:style w:type="paragraph" w:styleId="6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283"/>
      <w:jc w:val="both"/>
    </w:pPr>
  </w:style>
  <w:style w:type="paragraph" w:customStyle="1" w:styleId="12">
    <w:name w:val="Table Paragraph"/>
    <w:basedOn w:val="1"/>
    <w:qFormat/>
    <w:uiPriority w:val="1"/>
  </w:style>
  <w:style w:type="paragraph" w:customStyle="1" w:styleId="1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4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5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6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448</Words>
  <Characters>2425</Characters>
  <Lines>20</Lines>
  <Paragraphs>5</Paragraphs>
  <TotalTime>0</TotalTime>
  <ScaleCrop>false</ScaleCrop>
  <LinksUpToDate>false</LinksUpToDate>
  <CharactersWithSpaces>2868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2022-08-04T22:32:00Z</dcterms:created>
  <dc:creator>marcolin</dc:creator>
  <cp:lastModifiedBy>adriano.barbosa</cp:lastModifiedBy>
  <cp:lastPrinted>2023-11-30T14:01:00Z</cp:lastPrinted>
  <dcterms:modified xsi:type="dcterms:W3CDTF">2023-12-07T01:38:39Z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0CB2BA5CF78C466BAF0D2DD7ABD57572_13</vt:lpwstr>
  </property>
</Properties>
</file>